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78A" w:rsidRP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Б</w:t>
      </w:r>
      <w:r w:rsidR="008C341F">
        <w:rPr>
          <w:rFonts w:ascii="Times New Roman" w:hAnsi="Times New Roman" w:cs="Times New Roman"/>
          <w:b/>
          <w:sz w:val="24"/>
          <w:szCs w:val="24"/>
          <w:lang w:val="sr-Cyrl-CS"/>
        </w:rPr>
        <w:t>ИОХЕМИЈА – 8</w:t>
      </w:r>
      <w:r w:rsidR="00E858AE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НЕДЕЉА НАСТАВЕ</w:t>
      </w:r>
    </w:p>
    <w:p w:rsidR="001A0448" w:rsidRP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Питања за прове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</w:t>
      </w: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у знања студената</w:t>
      </w:r>
    </w:p>
    <w:p w:rsidR="001A0448" w:rsidRP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</w:p>
    <w:p w:rsidR="001A0448" w:rsidRDefault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 Подела масних киселина</w:t>
      </w:r>
    </w:p>
    <w:p w:rsidR="001A0448" w:rsidRPr="00BA5B23" w:rsidRDefault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Регулација синтезе кетонских тела у јетри</w:t>
      </w: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</w:p>
    <w:p w:rsidR="001A0448" w:rsidRPr="00BA5B23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Номенклатура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 xml:space="preserve"> Оксидација кетонских тела у периферним ткивима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Варење и ресорпција липида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 xml:space="preserve"> Кетонска тела и </w:t>
      </w:r>
      <w:r w:rsidR="00BA5B23" w:rsidRPr="00BA5B23">
        <w:rPr>
          <w:rFonts w:ascii="Times New Roman" w:hAnsi="Times New Roman" w:cs="Times New Roman"/>
          <w:sz w:val="24"/>
          <w:szCs w:val="24"/>
          <w:lang w:val="sr-Cyrl-CS"/>
        </w:rPr>
        <w:t>diabetes mellitus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Липопротеинска липаза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DA16C5" w:rsidRPr="00DA16C5">
        <w:rPr>
          <w:rFonts w:ascii="Times New Roman" w:hAnsi="Times New Roman" w:cs="Times New Roman"/>
          <w:sz w:val="24"/>
          <w:szCs w:val="24"/>
          <w:lang w:val="sr-Cyrl-CS"/>
        </w:rPr>
        <w:t>Регулација оксидације масних киселина и искоришћавања кетонских тела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Хормон-зависна липаза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DA16C5">
        <w:rPr>
          <w:rFonts w:ascii="Times New Roman" w:hAnsi="Times New Roman" w:cs="Times New Roman"/>
          <w:sz w:val="24"/>
          <w:szCs w:val="24"/>
          <w:lang w:val="sr-Cyrl-CS"/>
        </w:rPr>
        <w:t xml:space="preserve"> Анаболизам масних киселина</w:t>
      </w:r>
      <w:r w:rsidR="00847376">
        <w:rPr>
          <w:rFonts w:ascii="Times New Roman" w:hAnsi="Times New Roman" w:cs="Times New Roman"/>
          <w:sz w:val="24"/>
          <w:szCs w:val="24"/>
          <w:lang w:val="sr-Cyrl-CS"/>
        </w:rPr>
        <w:t>, извори ацетил Со-А за синтезу масних киселина</w:t>
      </w:r>
    </w:p>
    <w:p w:rsidR="00847376" w:rsidRDefault="00847376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Активација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847376">
        <w:rPr>
          <w:rFonts w:ascii="Times New Roman" w:hAnsi="Times New Roman" w:cs="Times New Roman"/>
          <w:sz w:val="24"/>
          <w:szCs w:val="24"/>
          <w:lang w:val="sr-Cyrl-CS"/>
        </w:rPr>
        <w:t>Ацетил-СоА карбоксилаза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7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Транспорт масних киселина кроз митохондрије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847376">
        <w:rPr>
          <w:rFonts w:ascii="Times New Roman" w:hAnsi="Times New Roman" w:cs="Times New Roman"/>
          <w:sz w:val="24"/>
          <w:szCs w:val="24"/>
          <w:lang w:val="sr-Cyrl-CS"/>
        </w:rPr>
        <w:t xml:space="preserve"> Краткорочна регулација синтезе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8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Реакције β-оксидације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847376">
        <w:rPr>
          <w:rFonts w:ascii="Times New Roman" w:hAnsi="Times New Roman" w:cs="Times New Roman"/>
          <w:sz w:val="24"/>
          <w:szCs w:val="24"/>
          <w:lang w:val="sr-Cyrl-CS"/>
        </w:rPr>
        <w:t xml:space="preserve"> Дугорочна регулација синтезе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9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Регулација β-оксидације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847376">
        <w:rPr>
          <w:rFonts w:ascii="Times New Roman" w:hAnsi="Times New Roman" w:cs="Times New Roman"/>
          <w:sz w:val="24"/>
          <w:szCs w:val="24"/>
          <w:lang w:val="sr-Cyrl-CS"/>
        </w:rPr>
        <w:t xml:space="preserve"> Синтаза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537" w:rsidRDefault="00DB5537" w:rsidP="001A0448">
      <w:pPr>
        <w:rPr>
          <w:rFonts w:ascii="Times New Roman" w:hAnsi="Times New Roman" w:cs="Times New Roman"/>
          <w:b/>
          <w:sz w:val="24"/>
          <w:szCs w:val="24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0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Оксидација масних киселина са непарним бројем угљеникових атома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847376">
        <w:rPr>
          <w:rFonts w:ascii="Times New Roman" w:hAnsi="Times New Roman" w:cs="Times New Roman"/>
          <w:sz w:val="24"/>
          <w:szCs w:val="24"/>
          <w:lang w:val="sr-Cyrl-CS"/>
        </w:rPr>
        <w:t xml:space="preserve"> Реакције синтезе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Оксидација незасићених масних киселина</w:t>
      </w:r>
    </w:p>
    <w:p w:rsidR="001A0448" w:rsidRPr="0076019F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847376" w:rsidRPr="00847376">
        <w:rPr>
          <w:rFonts w:ascii="Times New Roman" w:hAnsi="Times New Roman" w:cs="Times New Roman"/>
          <w:sz w:val="24"/>
          <w:szCs w:val="24"/>
          <w:lang w:val="sr-Cyrl-CS"/>
        </w:rPr>
        <w:t>Извори NADPH+H</w:t>
      </w:r>
      <w:r w:rsidR="00847376" w:rsidRPr="00847376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+</w:t>
      </w:r>
      <w:r w:rsidR="0076019F">
        <w:rPr>
          <w:rFonts w:ascii="Times New Roman" w:hAnsi="Times New Roman" w:cs="Times New Roman"/>
          <w:sz w:val="24"/>
          <w:szCs w:val="24"/>
          <w:lang w:val="sr-Cyrl-CS"/>
        </w:rPr>
        <w:t>за синтезу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Оксидација масних киселина веома дугих ланаца у пероксизомима и глиоксизомима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847376">
        <w:rPr>
          <w:rFonts w:ascii="Times New Roman" w:hAnsi="Times New Roman" w:cs="Times New Roman"/>
          <w:sz w:val="24"/>
          <w:szCs w:val="24"/>
          <w:lang w:val="sr-Cyrl-CS"/>
        </w:rPr>
        <w:t xml:space="preserve"> Елонгација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Омега-оксидација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847376">
        <w:rPr>
          <w:rFonts w:ascii="Times New Roman" w:hAnsi="Times New Roman" w:cs="Times New Roman"/>
          <w:sz w:val="24"/>
          <w:szCs w:val="24"/>
          <w:lang w:val="sr-Cyrl-CS"/>
        </w:rPr>
        <w:t xml:space="preserve"> Синтеза једноструко незасићених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Алфа-оксидација масних киселина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847376">
        <w:rPr>
          <w:rFonts w:ascii="Times New Roman" w:hAnsi="Times New Roman" w:cs="Times New Roman"/>
          <w:sz w:val="24"/>
          <w:szCs w:val="24"/>
          <w:lang w:val="sr-Cyrl-CS"/>
        </w:rPr>
        <w:t xml:space="preserve"> Синтеза триацилглицерола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BA5B23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A5B23">
        <w:rPr>
          <w:rFonts w:ascii="Times New Roman" w:hAnsi="Times New Roman" w:cs="Times New Roman"/>
          <w:sz w:val="24"/>
          <w:szCs w:val="24"/>
          <w:lang w:val="sr-Cyrl-CS"/>
        </w:rPr>
        <w:t>Синтеза кетонских тела у јетри</w:t>
      </w:r>
    </w:p>
    <w:p w:rsidR="001A0448" w:rsidRP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6019F">
        <w:rPr>
          <w:rFonts w:ascii="Times New Roman" w:hAnsi="Times New Roman" w:cs="Times New Roman"/>
          <w:sz w:val="24"/>
          <w:szCs w:val="24"/>
          <w:lang w:val="sr-Cyrl-CS"/>
        </w:rPr>
        <w:t>Механизам синтезе масних киселина, улога АСР-а</w:t>
      </w:r>
    </w:p>
    <w:sectPr w:rsidR="001A0448" w:rsidRPr="001A0448" w:rsidSect="005377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448"/>
    <w:rsid w:val="001A0448"/>
    <w:rsid w:val="00272C76"/>
    <w:rsid w:val="00391D3C"/>
    <w:rsid w:val="003A26BB"/>
    <w:rsid w:val="00492B6A"/>
    <w:rsid w:val="004E2971"/>
    <w:rsid w:val="0053778A"/>
    <w:rsid w:val="00651090"/>
    <w:rsid w:val="0076019F"/>
    <w:rsid w:val="00847376"/>
    <w:rsid w:val="008B38AC"/>
    <w:rsid w:val="008C341F"/>
    <w:rsid w:val="00970107"/>
    <w:rsid w:val="009F767A"/>
    <w:rsid w:val="00B52159"/>
    <w:rsid w:val="00BA5B23"/>
    <w:rsid w:val="00BD7A99"/>
    <w:rsid w:val="00D4144E"/>
    <w:rsid w:val="00DA16C5"/>
    <w:rsid w:val="00DB5537"/>
    <w:rsid w:val="00E858AE"/>
    <w:rsid w:val="00F57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F805F-3E2A-4C33-81F2-A42FA458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Biohemija</dc:creator>
  <cp:lastModifiedBy>snskg1</cp:lastModifiedBy>
  <cp:revision>2</cp:revision>
  <dcterms:created xsi:type="dcterms:W3CDTF">2022-08-23T09:41:00Z</dcterms:created>
  <dcterms:modified xsi:type="dcterms:W3CDTF">2022-08-23T09:41:00Z</dcterms:modified>
</cp:coreProperties>
</file>